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第四届上海市知识产权创新奖申报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闵行</w:t>
      </w:r>
      <w:r>
        <w:rPr>
          <w:rFonts w:hint="eastAsia" w:ascii="方正小标宋简体" w:eastAsia="方正小标宋简体"/>
          <w:sz w:val="44"/>
          <w:szCs w:val="44"/>
        </w:rPr>
        <w:t>区推荐名单公示</w:t>
      </w:r>
    </w:p>
    <w:p>
      <w:pPr>
        <w:ind w:firstLine="560" w:firstLineChars="200"/>
      </w:pPr>
    </w:p>
    <w:p>
      <w:pPr>
        <w:ind w:firstLine="640" w:firstLineChars="20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根据《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上海市知识产权局关于评选第四届上海市知识产权创新奖</w:t>
      </w:r>
      <w:r>
        <w:rPr>
          <w:rFonts w:hint="eastAsia" w:ascii="仿宋_GB2312" w:hAnsi="宋体" w:eastAsia="仿宋_GB2312" w:cs="仿宋_GB2312"/>
          <w:sz w:val="32"/>
          <w:szCs w:val="32"/>
        </w:rPr>
        <w:t>的通知》</w:t>
      </w:r>
      <w:r>
        <w:rPr>
          <w:rFonts w:hint="eastAsia" w:cs="仿宋_GB2312"/>
          <w:sz w:val="32"/>
          <w:szCs w:val="32"/>
          <w:lang w:eastAsia="zh-CN"/>
        </w:rPr>
        <w:t>规定，</w:t>
      </w:r>
      <w:r>
        <w:rPr>
          <w:rFonts w:hint="eastAsia" w:ascii="仿宋_GB2312" w:hAnsi="宋体" w:eastAsia="仿宋_GB2312" w:cs="仿宋_GB2312"/>
          <w:sz w:val="32"/>
          <w:szCs w:val="32"/>
        </w:rPr>
        <w:t>经对申报单位和项目的参评资格和申报材料的完整性等进行审核，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闵行区知识产权局</w:t>
      </w:r>
      <w:r>
        <w:rPr>
          <w:rFonts w:hint="eastAsia" w:ascii="仿宋_GB2312" w:hAnsi="宋体" w:eastAsia="仿宋_GB2312" w:cs="仿宋_GB2312"/>
          <w:sz w:val="32"/>
          <w:szCs w:val="32"/>
        </w:rPr>
        <w:t>拟推荐以下单位参加上海市知识产权创新奖评选表彰办公室的评审，现予以公示。公示期为2022年7月</w:t>
      </w:r>
      <w:r>
        <w:rPr>
          <w:rFonts w:hint="eastAsia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宋体" w:eastAsia="仿宋_GB2312" w:cs="仿宋_GB2312"/>
          <w:sz w:val="32"/>
          <w:szCs w:val="32"/>
        </w:rPr>
        <w:t>日至7月</w:t>
      </w:r>
      <w:r>
        <w:rPr>
          <w:rFonts w:hint="eastAsia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仿宋_GB2312"/>
          <w:sz w:val="32"/>
          <w:szCs w:val="32"/>
        </w:rPr>
        <w:t>日。</w:t>
      </w:r>
    </w:p>
    <w:p>
      <w:pPr>
        <w:ind w:firstLine="640" w:firstLineChars="20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公示期间，任何单位或个人对公示结果有异议的，</w:t>
      </w:r>
      <w:r>
        <w:rPr>
          <w:rFonts w:hint="eastAsia" w:cs="仿宋_GB2312"/>
          <w:sz w:val="32"/>
          <w:szCs w:val="32"/>
          <w:lang w:eastAsia="zh-CN"/>
        </w:rPr>
        <w:t>请</w:t>
      </w:r>
      <w:r>
        <w:rPr>
          <w:rFonts w:hint="eastAsia" w:ascii="仿宋_GB2312" w:hAnsi="宋体" w:eastAsia="仿宋_GB2312" w:cs="仿宋_GB2312"/>
          <w:sz w:val="32"/>
          <w:szCs w:val="32"/>
        </w:rPr>
        <w:t>以书面形式向</w:t>
      </w:r>
      <w:r>
        <w:rPr>
          <w:rFonts w:hint="eastAsia" w:cs="仿宋_GB2312"/>
          <w:sz w:val="32"/>
          <w:szCs w:val="32"/>
          <w:lang w:eastAsia="zh-CN"/>
        </w:rPr>
        <w:t>闵行</w:t>
      </w:r>
      <w:r>
        <w:rPr>
          <w:rFonts w:hint="eastAsia" w:ascii="仿宋_GB2312" w:hAnsi="宋体" w:eastAsia="仿宋_GB2312" w:cs="仿宋_GB2312"/>
          <w:sz w:val="32"/>
          <w:szCs w:val="32"/>
        </w:rPr>
        <w:t>区知识产权局提出，并提供必要的证明材料。</w:t>
      </w:r>
    </w:p>
    <w:p>
      <w:pPr>
        <w:ind w:firstLine="640" w:firstLineChars="200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附件：第四届上海市知识产权创新奖申报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闵行</w:t>
      </w:r>
      <w:r>
        <w:rPr>
          <w:rFonts w:hint="eastAsia" w:ascii="仿宋_GB2312" w:hAnsi="宋体" w:eastAsia="仿宋_GB2312" w:cs="仿宋_GB2312"/>
          <w:sz w:val="32"/>
          <w:szCs w:val="32"/>
        </w:rPr>
        <w:t>区推荐名单</w:t>
      </w:r>
    </w:p>
    <w:p>
      <w:pPr>
        <w:ind w:firstLine="640" w:firstLineChars="200"/>
        <w:rPr>
          <w:rFonts w:hint="eastAsia" w:ascii="仿宋_GB2312" w:hAnsi="宋体" w:eastAsia="仿宋_GB2312" w:cs="仿宋_GB2312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jc w:val="right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闵行</w:t>
      </w:r>
      <w:r>
        <w:rPr>
          <w:rFonts w:hint="eastAsia" w:ascii="仿宋_GB2312" w:hAnsi="宋体" w:eastAsia="仿宋_GB2312" w:cs="仿宋_GB2312"/>
          <w:sz w:val="32"/>
          <w:szCs w:val="32"/>
        </w:rPr>
        <w:t>区知识产权局</w:t>
      </w:r>
    </w:p>
    <w:p>
      <w:pPr>
        <w:ind w:firstLine="640" w:firstLineChars="200"/>
        <w:jc w:val="right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2022年7月</w:t>
      </w:r>
      <w:r>
        <w:rPr>
          <w:rFonts w:hint="eastAsia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宋体" w:eastAsia="仿宋_GB2312" w:cs="仿宋_GB2312"/>
          <w:sz w:val="32"/>
          <w:szCs w:val="32"/>
        </w:rPr>
        <w:t>日</w:t>
      </w:r>
    </w:p>
    <w:p>
      <w:pPr>
        <w:ind w:firstLine="640" w:firstLineChars="200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联系地址：上海市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闵行</w:t>
      </w:r>
      <w:r>
        <w:rPr>
          <w:rFonts w:hint="eastAsia" w:ascii="仿宋_GB2312" w:hAnsi="宋体" w:eastAsia="仿宋_GB2312" w:cs="仿宋_GB2312"/>
          <w:sz w:val="32"/>
          <w:szCs w:val="32"/>
        </w:rPr>
        <w:t>区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沪闵</w:t>
      </w:r>
      <w:r>
        <w:rPr>
          <w:rFonts w:hint="eastAsia" w:ascii="仿宋_GB2312" w:hAnsi="宋体" w:eastAsia="仿宋_GB2312" w:cs="仿宋_GB2312"/>
          <w:sz w:val="32"/>
          <w:szCs w:val="32"/>
        </w:rPr>
        <w:t>路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6388</w:t>
      </w:r>
      <w:r>
        <w:rPr>
          <w:rFonts w:hint="eastAsia" w:ascii="仿宋_GB2312" w:hAnsi="宋体" w:eastAsia="仿宋_GB2312" w:cs="仿宋_GB2312"/>
          <w:sz w:val="32"/>
          <w:szCs w:val="32"/>
        </w:rPr>
        <w:t>号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211</w:t>
      </w:r>
      <w:r>
        <w:rPr>
          <w:rFonts w:hint="eastAsia" w:ascii="仿宋_GB2312" w:hAnsi="宋体" w:eastAsia="仿宋_GB2312" w:cs="仿宋_GB2312"/>
          <w:sz w:val="32"/>
          <w:szCs w:val="32"/>
        </w:rPr>
        <w:t>室</w:t>
      </w:r>
    </w:p>
    <w:p>
      <w:pPr>
        <w:ind w:firstLine="640" w:firstLineChars="20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联 系 人：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赵敏</w:t>
      </w:r>
    </w:p>
    <w:p>
      <w:pPr>
        <w:ind w:firstLine="640" w:firstLineChars="200"/>
        <w:rPr>
          <w:rFonts w:hint="default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联系电话：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64122688-209</w:t>
      </w:r>
    </w:p>
    <w:p>
      <w:pPr>
        <w:jc w:val="center"/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第四届上海市知识产权创新奖申报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闵行</w:t>
      </w:r>
      <w:r>
        <w:rPr>
          <w:rFonts w:hint="eastAsia" w:ascii="方正小标宋简体" w:eastAsia="方正小标宋简体"/>
          <w:sz w:val="44"/>
          <w:szCs w:val="44"/>
        </w:rPr>
        <w:t>区推荐名单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4615"/>
        <w:gridCol w:w="29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6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29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6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中国航发商用航空发动机有限责任公司</w:t>
            </w:r>
          </w:p>
        </w:tc>
        <w:tc>
          <w:tcPr>
            <w:tcW w:w="29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上海市知识产权创新奖（创造）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6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上海恒瑞医药有限公司</w:t>
            </w:r>
          </w:p>
        </w:tc>
        <w:tc>
          <w:tcPr>
            <w:tcW w:w="29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上海市知识产权创新奖（创造）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6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上海航天设备制造总厂有限公司</w:t>
            </w:r>
          </w:p>
        </w:tc>
        <w:tc>
          <w:tcPr>
            <w:tcW w:w="29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上海市知识产权创新奖（</w:t>
            </w:r>
            <w:r>
              <w:rPr>
                <w:rFonts w:hint="eastAsia"/>
                <w:sz w:val="24"/>
                <w:szCs w:val="24"/>
                <w:lang w:eastAsia="zh-CN"/>
              </w:rPr>
              <w:t>运用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6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上海无线电设备研究所</w:t>
            </w:r>
          </w:p>
        </w:tc>
        <w:tc>
          <w:tcPr>
            <w:tcW w:w="29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上海市知识产权创新奖（</w:t>
            </w:r>
            <w:r>
              <w:rPr>
                <w:rFonts w:hint="eastAsia"/>
                <w:sz w:val="24"/>
                <w:szCs w:val="24"/>
                <w:lang w:eastAsia="zh-CN"/>
              </w:rPr>
              <w:t>运用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6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中国船舶重工集团公司第七一一研究所</w:t>
            </w:r>
          </w:p>
        </w:tc>
        <w:tc>
          <w:tcPr>
            <w:tcW w:w="29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上海市知识产权创新奖（</w:t>
            </w:r>
            <w:r>
              <w:rPr>
                <w:rFonts w:hint="eastAsia"/>
                <w:sz w:val="24"/>
                <w:szCs w:val="24"/>
                <w:lang w:eastAsia="zh-CN"/>
              </w:rPr>
              <w:t>保护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6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上海交通大学</w:t>
            </w:r>
          </w:p>
        </w:tc>
        <w:tc>
          <w:tcPr>
            <w:tcW w:w="29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上海市知识产权创新奖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eastAsia="zh-CN"/>
              </w:rPr>
              <w:t>专利项目类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上海航天计算机技术研究所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上海市知识产权创新奖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eastAsia="zh-CN"/>
              </w:rPr>
              <w:t>专利项目类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上海裕达实业有限公司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上海市知识产权创新奖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eastAsia="zh-CN"/>
              </w:rPr>
              <w:t>专利项目类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上海至纯洁净系统科技股份有限公司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上海市知识产权创新奖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eastAsia="zh-CN"/>
              </w:rPr>
              <w:t>专利项目类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>
      <w:pPr>
        <w:ind w:firstLine="56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46"/>
    <w:rsid w:val="001A7846"/>
    <w:rsid w:val="00202D55"/>
    <w:rsid w:val="002B1531"/>
    <w:rsid w:val="002F2D78"/>
    <w:rsid w:val="002F3F2C"/>
    <w:rsid w:val="003B00E1"/>
    <w:rsid w:val="00592953"/>
    <w:rsid w:val="00804459"/>
    <w:rsid w:val="008D49AC"/>
    <w:rsid w:val="00913D1F"/>
    <w:rsid w:val="009511EF"/>
    <w:rsid w:val="00953BF9"/>
    <w:rsid w:val="00FE560E"/>
    <w:rsid w:val="36EFAE9A"/>
    <w:rsid w:val="4BFFC9B9"/>
    <w:rsid w:val="7AF78E91"/>
    <w:rsid w:val="7FF7C7A6"/>
    <w:rsid w:val="AEFBD83E"/>
    <w:rsid w:val="E76FF544"/>
    <w:rsid w:val="FDFFC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宋体" w:eastAsia="仿宋_GB2312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宋体"/>
      <w:sz w:val="28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qFormat/>
    <w:uiPriority w:val="99"/>
    <w:pPr>
      <w:ind w:left="100" w:leftChars="2500"/>
    </w:p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409</Characters>
  <Lines>3</Lines>
  <Paragraphs>1</Paragraphs>
  <TotalTime>3</TotalTime>
  <ScaleCrop>false</ScaleCrop>
  <LinksUpToDate>false</LinksUpToDate>
  <CharactersWithSpaces>479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2022-07-07T18:33:00Z</dcterms:created>
  <dc:creator>金格科技</dc:creator>
  <cp:lastModifiedBy>zhaomin</cp:lastModifiedBy>
  <dcterms:modified xsi:type="dcterms:W3CDTF">2022-07-15T09:41:21Z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