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2"/>
          <w:szCs w:val="32"/>
        </w:rPr>
      </w:pPr>
      <w:r>
        <w:rPr>
          <w:rFonts w:hint="eastAsia" w:ascii="黑体" w:hAnsi="黑体" w:eastAsia="黑体"/>
          <w:bCs/>
          <w:sz w:val="32"/>
          <w:szCs w:val="32"/>
        </w:rPr>
        <w:t>2021年闵行区知识产权管理规范体系和运营转化体系</w:t>
      </w:r>
    </w:p>
    <w:p>
      <w:pPr>
        <w:jc w:val="center"/>
        <w:rPr>
          <w:rFonts w:ascii="黑体" w:hAnsi="黑体" w:eastAsia="黑体"/>
          <w:bCs/>
          <w:sz w:val="32"/>
          <w:szCs w:val="32"/>
        </w:rPr>
      </w:pPr>
      <w:r>
        <w:rPr>
          <w:rFonts w:hint="eastAsia" w:ascii="黑体" w:hAnsi="黑体" w:eastAsia="黑体"/>
          <w:bCs/>
          <w:sz w:val="32"/>
          <w:szCs w:val="32"/>
        </w:rPr>
        <w:t>建设示范项目评审结果公示</w:t>
      </w:r>
    </w:p>
    <w:p>
      <w:pPr>
        <w:rPr>
          <w:rFonts w:ascii="仿宋" w:hAnsi="仿宋" w:eastAsia="仿宋"/>
          <w:sz w:val="32"/>
          <w:szCs w:val="32"/>
        </w:rPr>
      </w:pPr>
    </w:p>
    <w:p>
      <w:pPr>
        <w:widowControl/>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根据《闵行区关于推进科技创新创业和成果转化的政策意见》（闵府规发[2019]1号）和《闵行区关于推进科技创新创业和成果转化政策意见的操作细则》（闵科委规发[2021]2号）的有关规定，</w:t>
      </w:r>
      <w:r>
        <w:rPr>
          <w:rFonts w:hint="eastAsia" w:ascii="仿宋" w:hAnsi="仿宋" w:eastAsia="仿宋"/>
          <w:sz w:val="32"/>
          <w:szCs w:val="32"/>
        </w:rPr>
        <w:t>闵行区知识产权局对202</w:t>
      </w:r>
      <w:r>
        <w:rPr>
          <w:rFonts w:hint="eastAsia" w:ascii="仿宋" w:hAnsi="仿宋" w:eastAsia="仿宋"/>
          <w:sz w:val="32"/>
          <w:szCs w:val="32"/>
          <w:lang w:val="en-US" w:eastAsia="zh-CN"/>
        </w:rPr>
        <w:t>2</w:t>
      </w:r>
      <w:r>
        <w:rPr>
          <w:rFonts w:hint="eastAsia" w:ascii="仿宋" w:hAnsi="仿宋" w:eastAsia="仿宋"/>
          <w:sz w:val="32"/>
          <w:szCs w:val="32"/>
        </w:rPr>
        <w:t>年闵行区知识产权管理规范体系和运营转化体系建设示范项目进行评审。经材料初审</w:t>
      </w:r>
      <w:r>
        <w:rPr>
          <w:rFonts w:ascii="仿宋" w:hAnsi="仿宋" w:eastAsia="仿宋" w:cs="Arial"/>
          <w:color w:val="000000"/>
          <w:kern w:val="0"/>
          <w:sz w:val="32"/>
          <w:szCs w:val="32"/>
        </w:rPr>
        <w:t>、</w:t>
      </w:r>
      <w:r>
        <w:rPr>
          <w:rFonts w:hint="eastAsia" w:ascii="仿宋" w:hAnsi="仿宋" w:eastAsia="仿宋" w:cs="Arial"/>
          <w:color w:val="000000"/>
          <w:kern w:val="0"/>
          <w:sz w:val="32"/>
          <w:szCs w:val="32"/>
        </w:rPr>
        <w:t>专家</w:t>
      </w:r>
      <w:r>
        <w:rPr>
          <w:rFonts w:ascii="仿宋" w:hAnsi="仿宋" w:eastAsia="仿宋" w:cs="Arial"/>
          <w:color w:val="000000"/>
          <w:kern w:val="0"/>
          <w:sz w:val="32"/>
          <w:szCs w:val="32"/>
        </w:rPr>
        <w:t>评审</w:t>
      </w:r>
      <w:r>
        <w:rPr>
          <w:rFonts w:hint="eastAsia" w:ascii="仿宋" w:hAnsi="仿宋" w:eastAsia="仿宋" w:cs="Arial"/>
          <w:color w:val="000000"/>
          <w:kern w:val="0"/>
          <w:sz w:val="32"/>
          <w:szCs w:val="32"/>
        </w:rPr>
        <w:t>、</w:t>
      </w:r>
      <w:r>
        <w:rPr>
          <w:rFonts w:hint="eastAsia" w:ascii="仿宋" w:hAnsi="仿宋" w:eastAsia="仿宋" w:cs="宋体"/>
          <w:bCs/>
          <w:color w:val="000000"/>
          <w:kern w:val="36"/>
          <w:sz w:val="32"/>
          <w:szCs w:val="32"/>
        </w:rPr>
        <w:t>局行政办公会</w:t>
      </w:r>
      <w:r>
        <w:rPr>
          <w:rFonts w:ascii="仿宋" w:hAnsi="仿宋" w:eastAsia="仿宋" w:cs="宋体"/>
          <w:bCs/>
          <w:color w:val="000000"/>
          <w:kern w:val="36"/>
          <w:sz w:val="32"/>
          <w:szCs w:val="32"/>
        </w:rPr>
        <w:t>审议</w:t>
      </w:r>
      <w:r>
        <w:rPr>
          <w:rFonts w:ascii="仿宋" w:hAnsi="仿宋" w:eastAsia="仿宋" w:cs="Arial"/>
          <w:color w:val="000000"/>
          <w:kern w:val="0"/>
          <w:sz w:val="32"/>
          <w:szCs w:val="32"/>
        </w:rPr>
        <w:t>等程序，</w:t>
      </w:r>
      <w:r>
        <w:rPr>
          <w:rFonts w:hint="eastAsia" w:ascii="仿宋" w:hAnsi="仿宋" w:eastAsia="仿宋" w:cs="Arial"/>
          <w:color w:val="000000"/>
          <w:kern w:val="0"/>
          <w:sz w:val="32"/>
          <w:szCs w:val="32"/>
        </w:rPr>
        <w:t>确定上海邦耀生物科技有限公司等</w:t>
      </w:r>
      <w:r>
        <w:rPr>
          <w:rFonts w:hint="eastAsia" w:ascii="仿宋" w:hAnsi="仿宋" w:eastAsia="仿宋" w:cs="Arial"/>
          <w:color w:val="000000"/>
          <w:kern w:val="0"/>
          <w:sz w:val="32"/>
          <w:szCs w:val="32"/>
          <w:lang w:val="en-US" w:eastAsia="zh-CN"/>
        </w:rPr>
        <w:t>15</w:t>
      </w:r>
      <w:r>
        <w:rPr>
          <w:rFonts w:hint="eastAsia" w:ascii="仿宋" w:hAnsi="仿宋" w:eastAsia="仿宋" w:cs="Arial"/>
          <w:color w:val="000000"/>
          <w:kern w:val="0"/>
          <w:sz w:val="32"/>
          <w:szCs w:val="32"/>
        </w:rPr>
        <w:t>家单位的知识产权管理规范体系和运营转化体系建设示范项目评审通过。</w:t>
      </w:r>
    </w:p>
    <w:p>
      <w:pPr>
        <w:widowControl/>
        <w:ind w:firstLine="640" w:firstLineChars="200"/>
        <w:rPr>
          <w:rFonts w:ascii="仿宋" w:hAnsi="仿宋" w:eastAsia="仿宋" w:cs="Arial"/>
          <w:color w:val="000000"/>
          <w:kern w:val="0"/>
          <w:sz w:val="32"/>
          <w:szCs w:val="32"/>
        </w:rPr>
      </w:pPr>
    </w:p>
    <w:p>
      <w:pPr>
        <w:widowControl/>
        <w:ind w:firstLine="640" w:firstLineChars="200"/>
        <w:rPr>
          <w:rFonts w:ascii="仿宋" w:hAnsi="仿宋" w:eastAsia="仿宋"/>
          <w:sz w:val="32"/>
          <w:szCs w:val="32"/>
        </w:rPr>
      </w:pPr>
      <w:r>
        <w:rPr>
          <w:rFonts w:hint="eastAsia" w:ascii="仿宋" w:hAnsi="仿宋" w:eastAsia="仿宋"/>
          <w:sz w:val="32"/>
          <w:szCs w:val="32"/>
        </w:rPr>
        <w:t>附件1：202</w:t>
      </w:r>
      <w:r>
        <w:rPr>
          <w:rFonts w:hint="eastAsia" w:ascii="仿宋" w:hAnsi="仿宋" w:eastAsia="仿宋"/>
          <w:sz w:val="32"/>
          <w:szCs w:val="32"/>
          <w:lang w:val="en-US" w:eastAsia="zh-CN"/>
        </w:rPr>
        <w:t>2</w:t>
      </w:r>
      <w:r>
        <w:rPr>
          <w:rFonts w:hint="eastAsia" w:ascii="仿宋" w:hAnsi="仿宋" w:eastAsia="仿宋"/>
          <w:sz w:val="32"/>
          <w:szCs w:val="32"/>
        </w:rPr>
        <w:t>年闵行区知识产权管理规范体系和运营转化体系建设示范项目评审汇总表</w:t>
      </w:r>
    </w:p>
    <w:p>
      <w:pPr>
        <w:ind w:firstLine="640" w:firstLineChars="200"/>
        <w:rPr>
          <w:rFonts w:ascii="仿宋" w:hAnsi="仿宋" w:eastAsia="仿宋"/>
          <w:sz w:val="32"/>
          <w:szCs w:val="32"/>
        </w:rPr>
      </w:pPr>
    </w:p>
    <w:p>
      <w:pPr>
        <w:spacing w:beforeLines="150"/>
        <w:jc w:val="right"/>
        <w:rPr>
          <w:rFonts w:ascii="仿宋_GB2312" w:hAnsi="宋体" w:eastAsia="仿宋_GB2312"/>
          <w:sz w:val="32"/>
          <w:szCs w:val="32"/>
        </w:rPr>
      </w:pPr>
      <w:r>
        <w:rPr>
          <w:rFonts w:hint="eastAsia" w:ascii="仿宋_GB2312" w:hAnsi="宋体" w:eastAsia="仿宋_GB2312"/>
          <w:sz w:val="32"/>
          <w:szCs w:val="32"/>
        </w:rPr>
        <w:t>闵行区知识产权局</w:t>
      </w:r>
    </w:p>
    <w:p>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BEB"/>
    <w:rsid w:val="00001BCC"/>
    <w:rsid w:val="00121993"/>
    <w:rsid w:val="0013429F"/>
    <w:rsid w:val="001A4648"/>
    <w:rsid w:val="00253662"/>
    <w:rsid w:val="002E0C1D"/>
    <w:rsid w:val="0033516A"/>
    <w:rsid w:val="003A1112"/>
    <w:rsid w:val="003B6760"/>
    <w:rsid w:val="004E4E84"/>
    <w:rsid w:val="00545DCA"/>
    <w:rsid w:val="005F50EF"/>
    <w:rsid w:val="00636BEB"/>
    <w:rsid w:val="00654D1D"/>
    <w:rsid w:val="00657FF0"/>
    <w:rsid w:val="00686732"/>
    <w:rsid w:val="00692AD0"/>
    <w:rsid w:val="00700645"/>
    <w:rsid w:val="007D6D90"/>
    <w:rsid w:val="00896F52"/>
    <w:rsid w:val="00925C7E"/>
    <w:rsid w:val="00963EF4"/>
    <w:rsid w:val="009F4285"/>
    <w:rsid w:val="00AB20CF"/>
    <w:rsid w:val="00B2663F"/>
    <w:rsid w:val="00B95784"/>
    <w:rsid w:val="00CE493D"/>
    <w:rsid w:val="00D0479E"/>
    <w:rsid w:val="00D523A8"/>
    <w:rsid w:val="00D633D9"/>
    <w:rsid w:val="00DE732A"/>
    <w:rsid w:val="00FA268A"/>
    <w:rsid w:val="9FF3971B"/>
    <w:rsid w:val="F7E9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297</Characters>
  <Lines>2</Lines>
  <Paragraphs>1</Paragraphs>
  <TotalTime>96</TotalTime>
  <ScaleCrop>false</ScaleCrop>
  <LinksUpToDate>false</LinksUpToDate>
  <CharactersWithSpaces>347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2019-10-10T17:04:00Z</dcterms:created>
  <dc:creator>sunfangqing</dc:creator>
  <cp:lastModifiedBy>zhaomin</cp:lastModifiedBy>
  <dcterms:modified xsi:type="dcterms:W3CDTF">2022-11-09T09:37:51Z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