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26" w:rsidRPr="00311750" w:rsidRDefault="00763726" w:rsidP="00D6398F">
      <w:pPr>
        <w:spacing w:line="560" w:lineRule="exact"/>
        <w:rPr>
          <w:rFonts w:ascii="仿宋" w:eastAsia="仿宋" w:hAnsi="仿宋" w:cs="宋体"/>
          <w:sz w:val="30"/>
          <w:szCs w:val="30"/>
        </w:rPr>
      </w:pPr>
      <w:r w:rsidRPr="00311750">
        <w:rPr>
          <w:rFonts w:ascii="仿宋" w:eastAsia="仿宋" w:hAnsi="仿宋" w:cs="宋体" w:hint="eastAsia"/>
          <w:sz w:val="30"/>
          <w:szCs w:val="30"/>
        </w:rPr>
        <w:t>附件</w:t>
      </w:r>
    </w:p>
    <w:p w:rsidR="00763726" w:rsidRPr="00311750" w:rsidRDefault="00763726" w:rsidP="00D6398F">
      <w:pPr>
        <w:spacing w:line="560" w:lineRule="exact"/>
        <w:ind w:firstLineChars="200" w:firstLine="723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311750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路演项目简介</w:t>
      </w:r>
    </w:p>
    <w:p w:rsidR="00763726" w:rsidRPr="00311750" w:rsidRDefault="00763726" w:rsidP="00D6398F">
      <w:pPr>
        <w:spacing w:line="560" w:lineRule="exact"/>
        <w:ind w:left="360" w:firstLineChars="200" w:firstLine="600"/>
        <w:rPr>
          <w:rFonts w:ascii="仿宋" w:eastAsia="仿宋" w:hAnsi="仿宋" w:cs="宋体"/>
          <w:sz w:val="30"/>
          <w:szCs w:val="30"/>
        </w:rPr>
      </w:pPr>
    </w:p>
    <w:p w:rsidR="00E341DC" w:rsidRPr="00E121A4" w:rsidRDefault="00763726" w:rsidP="00D6398F">
      <w:pPr>
        <w:spacing w:line="560" w:lineRule="exact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E121A4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1.</w:t>
      </w:r>
      <w:r w:rsidR="00D6398F" w:rsidRPr="00E121A4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 xml:space="preserve"> </w:t>
      </w:r>
      <w:r w:rsidR="007C16F3" w:rsidRPr="007C16F3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基于智能巡检机器人技术的城市综合管廊智能系统</w:t>
      </w:r>
    </w:p>
    <w:p w:rsidR="007C16F3" w:rsidRDefault="00E341DC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项目简介：</w:t>
      </w:r>
    </w:p>
    <w:p w:rsidR="007C16F3" w:rsidRPr="007C16F3" w:rsidRDefault="007C16F3" w:rsidP="007C16F3">
      <w:pPr>
        <w:spacing w:line="560" w:lineRule="exact"/>
        <w:ind w:firstLineChars="150" w:firstLine="474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C16F3">
        <w:rPr>
          <w:rFonts w:ascii="仿宋" w:eastAsia="仿宋" w:hAnsi="仿宋" w:cs="宋体" w:hint="eastAsia"/>
          <w:color w:val="000000"/>
          <w:spacing w:val="8"/>
          <w:kern w:val="0"/>
          <w:sz w:val="30"/>
          <w:szCs w:val="30"/>
        </w:rPr>
        <w:t>项目基于深度学习的隐患识别技术</w:t>
      </w:r>
      <w:r>
        <w:rPr>
          <w:rFonts w:ascii="仿宋" w:eastAsia="仿宋" w:hAnsi="仿宋" w:cs="宋体" w:hint="eastAsia"/>
          <w:color w:val="000000"/>
          <w:spacing w:val="8"/>
          <w:kern w:val="0"/>
          <w:sz w:val="30"/>
          <w:szCs w:val="30"/>
        </w:rPr>
        <w:t>、</w:t>
      </w:r>
      <w:r w:rsidRPr="007C16F3">
        <w:rPr>
          <w:rFonts w:ascii="仿宋" w:eastAsia="仿宋" w:hAnsi="仿宋" w:cs="宋体" w:hint="eastAsia"/>
          <w:color w:val="000000"/>
          <w:spacing w:val="8"/>
          <w:kern w:val="0"/>
          <w:sz w:val="30"/>
          <w:szCs w:val="30"/>
        </w:rPr>
        <w:t>C#.NET技术</w:t>
      </w:r>
      <w:r>
        <w:rPr>
          <w:rFonts w:ascii="仿宋" w:eastAsia="仿宋" w:hAnsi="仿宋" w:cs="宋体" w:hint="eastAsia"/>
          <w:color w:val="000000"/>
          <w:spacing w:val="8"/>
          <w:kern w:val="0"/>
          <w:sz w:val="30"/>
          <w:szCs w:val="30"/>
        </w:rPr>
        <w:t>、</w:t>
      </w:r>
      <w:r w:rsidRPr="007C16F3">
        <w:rPr>
          <w:rFonts w:ascii="仿宋" w:eastAsia="仿宋" w:hAnsi="仿宋" w:cs="宋体" w:hint="eastAsia"/>
          <w:color w:val="000000"/>
          <w:spacing w:val="8"/>
          <w:kern w:val="0"/>
          <w:sz w:val="30"/>
          <w:szCs w:val="30"/>
        </w:rPr>
        <w:t>终端视觉巡检技术等，研发与应用智能巡检机器人、集成专业管线检测及控制技术、环境参数测量控制技术、异构集成参数分析技术等，为实现区域内管网集中管理、安全管控、漏损及异常检测与报警管理与分析，构建城市地下管网动态管理</w:t>
      </w:r>
      <w:r>
        <w:rPr>
          <w:rFonts w:ascii="仿宋" w:eastAsia="仿宋" w:hAnsi="仿宋" w:cs="宋体" w:hint="eastAsia"/>
          <w:color w:val="000000"/>
          <w:spacing w:val="8"/>
          <w:kern w:val="0"/>
          <w:sz w:val="30"/>
          <w:szCs w:val="30"/>
        </w:rPr>
        <w:t>提供</w:t>
      </w:r>
      <w:r w:rsidRPr="007C16F3">
        <w:rPr>
          <w:rFonts w:ascii="仿宋" w:eastAsia="仿宋" w:hAnsi="仿宋" w:cs="宋体" w:hint="eastAsia"/>
          <w:color w:val="000000"/>
          <w:spacing w:val="8"/>
          <w:kern w:val="0"/>
          <w:sz w:val="30"/>
          <w:szCs w:val="30"/>
        </w:rPr>
        <w:t>解决方案，有效推动城市综合管廊的智能应用体系形成，提升城市精细化管理水平。</w:t>
      </w:r>
    </w:p>
    <w:p w:rsidR="007C16F3" w:rsidRDefault="00E341DC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  <w:t>技术创新点：</w:t>
      </w:r>
    </w:p>
    <w:p w:rsidR="007C16F3" w:rsidRPr="007C16F3" w:rsidRDefault="00763726" w:rsidP="007C16F3">
      <w:pPr>
        <w:spacing w:line="560" w:lineRule="exact"/>
        <w:ind w:firstLineChars="150" w:firstLine="450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CIDFont+F1"/>
          <w:kern w:val="0"/>
          <w:sz w:val="30"/>
          <w:szCs w:val="30"/>
        </w:rPr>
        <w:t>1</w:t>
      </w:r>
      <w:r w:rsidRPr="00763726"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="007C16F3" w:rsidRPr="007C16F3">
        <w:rPr>
          <w:rFonts w:ascii="仿宋" w:eastAsia="仿宋" w:hAnsi="仿宋" w:cs="CIDFont+F1" w:hint="eastAsia"/>
          <w:kern w:val="0"/>
          <w:sz w:val="30"/>
          <w:szCs w:val="30"/>
        </w:rPr>
        <w:t>基于深度学习的隧道墙体表面裂纹、渗水识别技术研发与应用</w:t>
      </w:r>
      <w:r w:rsidR="007C16F3">
        <w:rPr>
          <w:rFonts w:ascii="仿宋" w:eastAsia="仿宋" w:hAnsi="仿宋" w:cs="CIDFont+F1" w:hint="eastAsia"/>
          <w:kern w:val="0"/>
          <w:sz w:val="30"/>
          <w:szCs w:val="30"/>
        </w:rPr>
        <w:t>；</w:t>
      </w:r>
    </w:p>
    <w:p w:rsidR="007C16F3" w:rsidRPr="007C16F3" w:rsidRDefault="00324063" w:rsidP="007C16F3">
      <w:pPr>
        <w:spacing w:line="560" w:lineRule="exact"/>
        <w:ind w:firstLineChars="150" w:firstLine="450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>
        <w:rPr>
          <w:rFonts w:ascii="仿宋" w:eastAsia="仿宋" w:hAnsi="仿宋" w:cs="CIDFont+F1"/>
          <w:kern w:val="0"/>
          <w:sz w:val="30"/>
          <w:szCs w:val="30"/>
        </w:rPr>
        <w:t>2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="007C16F3" w:rsidRPr="007C16F3">
        <w:rPr>
          <w:rFonts w:ascii="仿宋" w:eastAsia="仿宋" w:hAnsi="仿宋" w:cs="CIDFont+F1" w:hint="eastAsia"/>
          <w:kern w:val="0"/>
          <w:sz w:val="30"/>
          <w:szCs w:val="30"/>
        </w:rPr>
        <w:t>基于</w:t>
      </w:r>
      <w:r w:rsidR="007C16F3" w:rsidRPr="007C16F3">
        <w:rPr>
          <w:rFonts w:ascii="仿宋" w:eastAsia="仿宋" w:hAnsi="仿宋" w:cs="CIDFont+F1"/>
          <w:kern w:val="0"/>
          <w:sz w:val="30"/>
          <w:szCs w:val="30"/>
        </w:rPr>
        <w:t>C#.NET</w:t>
      </w:r>
      <w:r w:rsidR="007C16F3" w:rsidRPr="007C16F3">
        <w:rPr>
          <w:rFonts w:ascii="仿宋" w:eastAsia="仿宋" w:hAnsi="仿宋" w:cs="CIDFont+F1" w:hint="eastAsia"/>
          <w:kern w:val="0"/>
          <w:sz w:val="30"/>
          <w:szCs w:val="30"/>
        </w:rPr>
        <w:t>技术的机器人远程监控系统</w:t>
      </w:r>
      <w:r w:rsidR="007C16F3">
        <w:rPr>
          <w:rFonts w:ascii="仿宋" w:eastAsia="仿宋" w:hAnsi="仿宋" w:cs="CIDFont+F1" w:hint="eastAsia"/>
          <w:kern w:val="0"/>
          <w:sz w:val="30"/>
          <w:szCs w:val="30"/>
        </w:rPr>
        <w:t>；</w:t>
      </w:r>
    </w:p>
    <w:p w:rsidR="007C16F3" w:rsidRPr="007C16F3" w:rsidRDefault="00324063" w:rsidP="007C16F3">
      <w:pPr>
        <w:spacing w:line="560" w:lineRule="exact"/>
        <w:ind w:firstLineChars="150" w:firstLine="450"/>
        <w:rPr>
          <w:rFonts w:ascii="仿宋" w:eastAsia="仿宋" w:hAnsi="仿宋" w:cs="CIDFont+F1"/>
          <w:kern w:val="0"/>
          <w:sz w:val="30"/>
          <w:szCs w:val="30"/>
        </w:rPr>
      </w:pPr>
      <w:r>
        <w:rPr>
          <w:rFonts w:ascii="仿宋" w:eastAsia="仿宋" w:hAnsi="仿宋" w:cs="CIDFont+F1"/>
          <w:kern w:val="0"/>
          <w:sz w:val="30"/>
          <w:szCs w:val="30"/>
        </w:rPr>
        <w:t>3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="007C16F3" w:rsidRPr="007C16F3">
        <w:rPr>
          <w:rFonts w:ascii="仿宋" w:eastAsia="仿宋" w:hAnsi="仿宋" w:cs="CIDFont+F1" w:hint="eastAsia"/>
          <w:kern w:val="0"/>
          <w:sz w:val="30"/>
          <w:szCs w:val="30"/>
        </w:rPr>
        <w:t>自动化综合管廊智能监控平台</w:t>
      </w:r>
      <w:r w:rsidR="007C16F3">
        <w:rPr>
          <w:rFonts w:ascii="仿宋" w:eastAsia="仿宋" w:hAnsi="仿宋" w:cs="CIDFont+F1" w:hint="eastAsia"/>
          <w:kern w:val="0"/>
          <w:sz w:val="30"/>
          <w:szCs w:val="30"/>
        </w:rPr>
        <w:t>。</w:t>
      </w:r>
    </w:p>
    <w:p w:rsidR="007C16F3" w:rsidRDefault="00E341DC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  <w:t>市场目标客户：</w:t>
      </w:r>
    </w:p>
    <w:p w:rsidR="007C16F3" w:rsidRP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CIDFont+F1"/>
          <w:kern w:val="0"/>
          <w:sz w:val="30"/>
          <w:szCs w:val="30"/>
        </w:rPr>
      </w:pP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城市综合管理信息化基础建设；基建；政府。</w:t>
      </w:r>
    </w:p>
    <w:p w:rsidR="007C16F3" w:rsidRDefault="00E341DC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合作方式：</w:t>
      </w:r>
    </w:p>
    <w:p w:rsid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CIDFont+F1"/>
          <w:kern w:val="0"/>
          <w:sz w:val="30"/>
          <w:szCs w:val="30"/>
        </w:rPr>
      </w:pP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启动项目市场营销推广工作，参加行业展会等，拓展项目应用合作商。</w:t>
      </w:r>
    </w:p>
    <w:p w:rsidR="00452480" w:rsidRPr="007C16F3" w:rsidRDefault="00E121A4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对接人</w:t>
      </w: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：</w:t>
      </w:r>
      <w:r w:rsidR="007C16F3" w:rsidRPr="007C16F3">
        <w:rPr>
          <w:rFonts w:ascii="仿宋" w:eastAsia="仿宋" w:hAnsi="仿宋" w:cs="CIDFont+F1" w:hint="eastAsia"/>
          <w:kern w:val="0"/>
          <w:sz w:val="30"/>
          <w:szCs w:val="30"/>
        </w:rPr>
        <w:t>李幸</w:t>
      </w:r>
      <w:r w:rsidR="007C16F3">
        <w:rPr>
          <w:rFonts w:ascii="仿宋" w:eastAsia="仿宋" w:hAnsi="仿宋" w:cs="CIDFont+F1"/>
          <w:kern w:val="0"/>
          <w:sz w:val="30"/>
          <w:szCs w:val="30"/>
        </w:rPr>
        <w:t xml:space="preserve">  </w:t>
      </w:r>
      <w:r w:rsidR="007C16F3" w:rsidRPr="007C16F3">
        <w:rPr>
          <w:rFonts w:ascii="仿宋" w:eastAsia="仿宋" w:hAnsi="仿宋" w:cs="CIDFont+F1" w:hint="eastAsia"/>
          <w:kern w:val="0"/>
          <w:sz w:val="30"/>
          <w:szCs w:val="30"/>
        </w:rPr>
        <w:t>15221946219</w:t>
      </w:r>
    </w:p>
    <w:p w:rsidR="00324063" w:rsidRPr="00E121A4" w:rsidRDefault="00324063" w:rsidP="00D87E2E">
      <w:pPr>
        <w:spacing w:line="560" w:lineRule="exact"/>
        <w:rPr>
          <w:rFonts w:ascii="仿宋" w:eastAsia="仿宋" w:hAnsi="仿宋" w:cs="CIDFont+F1"/>
          <w:kern w:val="0"/>
          <w:sz w:val="30"/>
          <w:szCs w:val="30"/>
        </w:rPr>
      </w:pPr>
    </w:p>
    <w:p w:rsidR="007C16F3" w:rsidRPr="00E121A4" w:rsidRDefault="00D87E2E" w:rsidP="007C16F3">
      <w:pPr>
        <w:spacing w:line="560" w:lineRule="exact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  <w:lastRenderedPageBreak/>
        <w:t>2</w:t>
      </w:r>
      <w:r w:rsidR="004E6CE1" w:rsidRPr="00452480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.</w:t>
      </w:r>
      <w:r w:rsidR="00D6398F" w:rsidRPr="00452480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 xml:space="preserve"> </w:t>
      </w:r>
      <w:r w:rsidR="007C16F3" w:rsidRPr="006A1D6D">
        <w:rPr>
          <w:rFonts w:ascii="仿宋" w:eastAsia="仿宋" w:hAnsi="仿宋" w:cs="宋体" w:hint="eastAsia"/>
          <w:b/>
          <w:color w:val="000000"/>
          <w:spacing w:val="8"/>
          <w:sz w:val="28"/>
          <w:szCs w:val="28"/>
        </w:rPr>
        <w:t>智能穿戴心电传感芯片研发与商用</w:t>
      </w:r>
    </w:p>
    <w:p w:rsid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项目简介：</w:t>
      </w:r>
    </w:p>
    <w:p w:rsidR="007C16F3" w:rsidRPr="007C16F3" w:rsidRDefault="007C16F3" w:rsidP="007C16F3">
      <w:pPr>
        <w:spacing w:line="560" w:lineRule="exact"/>
        <w:ind w:firstLineChars="150" w:firstLine="474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C16F3">
        <w:rPr>
          <w:rFonts w:ascii="仿宋" w:eastAsia="仿宋" w:hAnsi="仿宋" w:cs="宋体" w:hint="eastAsia"/>
          <w:color w:val="000000"/>
          <w:spacing w:val="8"/>
          <w:kern w:val="0"/>
          <w:sz w:val="30"/>
          <w:szCs w:val="30"/>
        </w:rPr>
        <w:t>聚焦智能穿戴心电传感芯片研发与商用。以芯片为基础，大数据服务为终端的电子医疗产业。</w:t>
      </w:r>
    </w:p>
    <w:p w:rsid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  <w:t>技术创新点：</w:t>
      </w:r>
    </w:p>
    <w:p w:rsidR="007C16F3" w:rsidRP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CIDFont+F1"/>
          <w:kern w:val="0"/>
          <w:sz w:val="30"/>
          <w:szCs w:val="30"/>
        </w:rPr>
      </w:pPr>
      <w:r w:rsidRPr="00763726">
        <w:rPr>
          <w:rFonts w:ascii="仿宋" w:eastAsia="仿宋" w:hAnsi="仿宋" w:cs="CIDFont+F1"/>
          <w:kern w:val="0"/>
          <w:sz w:val="30"/>
          <w:szCs w:val="30"/>
        </w:rPr>
        <w:t>1</w:t>
      </w:r>
      <w:r w:rsidRPr="00763726"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智能穿戴心电行业信号链；</w:t>
      </w:r>
    </w:p>
    <w:p w:rsid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>
        <w:rPr>
          <w:rFonts w:ascii="仿宋" w:eastAsia="仿宋" w:hAnsi="仿宋" w:cs="CIDFont+F1"/>
          <w:kern w:val="0"/>
          <w:sz w:val="30"/>
          <w:szCs w:val="30"/>
        </w:rPr>
        <w:t>2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无需电容电阻；</w:t>
      </w:r>
    </w:p>
    <w:p w:rsid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CIDFont+F1"/>
          <w:kern w:val="0"/>
          <w:sz w:val="30"/>
          <w:szCs w:val="30"/>
        </w:rPr>
      </w:pPr>
      <w:r>
        <w:rPr>
          <w:rFonts w:ascii="仿宋" w:eastAsia="仿宋" w:hAnsi="仿宋" w:cs="CIDFont+F1"/>
          <w:kern w:val="0"/>
          <w:sz w:val="30"/>
          <w:szCs w:val="30"/>
        </w:rPr>
        <w:t>3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干湿电极，差别不明显；</w:t>
      </w:r>
    </w:p>
    <w:p w:rsid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CIDFont+F1" w:hint="eastAsia"/>
          <w:kern w:val="0"/>
          <w:sz w:val="30"/>
          <w:szCs w:val="30"/>
        </w:rPr>
      </w:pPr>
      <w:r>
        <w:rPr>
          <w:rFonts w:ascii="仿宋" w:eastAsia="仿宋" w:hAnsi="仿宋" w:cs="CIDFont+F1" w:hint="eastAsia"/>
          <w:kern w:val="0"/>
          <w:sz w:val="30"/>
          <w:szCs w:val="30"/>
        </w:rPr>
        <w:t>4）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单一芯片集成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。</w:t>
      </w:r>
    </w:p>
    <w:p w:rsidR="007C16F3" w:rsidRP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CIDFont+F1"/>
          <w:kern w:val="0"/>
          <w:sz w:val="30"/>
          <w:szCs w:val="30"/>
        </w:rPr>
      </w:pPr>
      <w:r w:rsidRPr="00763726"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  <w:t>市场目标客户：</w:t>
      </w:r>
      <w:r w:rsidRPr="007C16F3">
        <w:rPr>
          <w:rFonts w:ascii="仿宋" w:eastAsia="仿宋" w:hAnsi="仿宋" w:cs="宋体" w:hint="eastAsia"/>
          <w:color w:val="000000"/>
          <w:spacing w:val="8"/>
          <w:kern w:val="0"/>
          <w:sz w:val="30"/>
          <w:szCs w:val="30"/>
        </w:rPr>
        <w:t>心电仪、监护仪、驾车人员、亚健康群体</w:t>
      </w:r>
    </w:p>
    <w:p w:rsidR="007C16F3" w:rsidRP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CIDFont+F1"/>
          <w:kern w:val="0"/>
          <w:sz w:val="30"/>
          <w:szCs w:val="30"/>
        </w:rPr>
      </w:pP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合作方式：</w:t>
      </w:r>
      <w:r w:rsidRPr="007C16F3">
        <w:rPr>
          <w:rFonts w:ascii="仿宋" w:eastAsia="仿宋" w:hAnsi="仿宋" w:cs="宋体" w:hint="eastAsia"/>
          <w:color w:val="000000"/>
          <w:spacing w:val="8"/>
          <w:kern w:val="0"/>
          <w:sz w:val="30"/>
          <w:szCs w:val="30"/>
        </w:rPr>
        <w:t>上下游产业对接、融资对接</w:t>
      </w:r>
    </w:p>
    <w:p w:rsidR="007C16F3" w:rsidRP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对接人</w:t>
      </w: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：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李幸</w:t>
      </w:r>
      <w:r>
        <w:rPr>
          <w:rFonts w:ascii="仿宋" w:eastAsia="仿宋" w:hAnsi="仿宋" w:cs="CIDFont+F1"/>
          <w:kern w:val="0"/>
          <w:sz w:val="30"/>
          <w:szCs w:val="30"/>
        </w:rPr>
        <w:t xml:space="preserve">  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15221946219</w:t>
      </w:r>
    </w:p>
    <w:p w:rsidR="00E121A4" w:rsidRDefault="00E121A4" w:rsidP="007C16F3">
      <w:pPr>
        <w:spacing w:line="560" w:lineRule="exact"/>
        <w:rPr>
          <w:rFonts w:ascii="仿宋" w:eastAsia="仿宋" w:hAnsi="仿宋" w:cs="CIDFont+F1"/>
          <w:kern w:val="0"/>
          <w:sz w:val="30"/>
          <w:szCs w:val="30"/>
        </w:rPr>
      </w:pPr>
    </w:p>
    <w:p w:rsidR="007C16F3" w:rsidRPr="007C16F3" w:rsidRDefault="007C16F3" w:rsidP="007C16F3">
      <w:pPr>
        <w:spacing w:line="560" w:lineRule="exact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  <w:t>3</w:t>
      </w:r>
      <w:r w:rsidRPr="00452480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 xml:space="preserve">. </w:t>
      </w:r>
      <w:r w:rsidRPr="007C16F3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可靠、高效的档案规范管理解决方案和服务</w:t>
      </w:r>
    </w:p>
    <w:p w:rsid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项目简介：</w:t>
      </w:r>
    </w:p>
    <w:p w:rsid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以人工智能技术为核心的档案管理。推动人工智能技术在档案管理中的应用，提供可靠、高效的档案规范管理解决方案和服务。</w:t>
      </w:r>
    </w:p>
    <w:p w:rsid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  <w:t>技术创新点：</w:t>
      </w:r>
    </w:p>
    <w:p w:rsid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CIDFont+F1"/>
          <w:kern w:val="0"/>
          <w:sz w:val="30"/>
          <w:szCs w:val="30"/>
        </w:rPr>
        <w:t>1</w:t>
      </w:r>
      <w:r w:rsidRPr="00763726"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利用自然语言处理技术，对图文解析进行进一步的处理，如构建知识库、自动分类、高效检索等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；</w:t>
      </w:r>
    </w:p>
    <w:p w:rsidR="007C16F3" w:rsidRP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>
        <w:rPr>
          <w:rFonts w:ascii="仿宋" w:eastAsia="仿宋" w:hAnsi="仿宋" w:cs="CIDFont+F1"/>
          <w:kern w:val="0"/>
          <w:sz w:val="30"/>
          <w:szCs w:val="30"/>
        </w:rPr>
        <w:t>2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图文识别及自然语言理解算法；</w:t>
      </w:r>
    </w:p>
    <w:p w:rsid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CIDFont+F1"/>
          <w:kern w:val="0"/>
          <w:sz w:val="30"/>
          <w:szCs w:val="30"/>
        </w:rPr>
      </w:pPr>
      <w:r>
        <w:rPr>
          <w:rFonts w:ascii="仿宋" w:eastAsia="仿宋" w:hAnsi="仿宋" w:cs="CIDFont+F1"/>
          <w:kern w:val="0"/>
          <w:sz w:val="30"/>
          <w:szCs w:val="30"/>
        </w:rPr>
        <w:t>3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在人脸检测及识别算法有深入的研究和应用，在视频事件的分类、检索方面有深厚积累。</w:t>
      </w:r>
    </w:p>
    <w:p w:rsidR="007C16F3" w:rsidRP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CIDFont+F1"/>
          <w:kern w:val="0"/>
          <w:sz w:val="30"/>
          <w:szCs w:val="30"/>
        </w:rPr>
      </w:pPr>
      <w:r w:rsidRPr="00763726"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  <w:lastRenderedPageBreak/>
        <w:t>市场目标客户：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高校、博物馆、图书馆、档案信息服务平台</w:t>
      </w:r>
    </w:p>
    <w:p w:rsid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合作方式：</w:t>
      </w:r>
    </w:p>
    <w:p w:rsidR="007C16F3" w:rsidRP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CIDFont+F1"/>
          <w:kern w:val="0"/>
          <w:sz w:val="30"/>
          <w:szCs w:val="30"/>
        </w:rPr>
      </w:pP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望能得到1200万融资，用于扩充研发团队、营销团队、开拓市场。</w:t>
      </w:r>
    </w:p>
    <w:p w:rsidR="007C16F3" w:rsidRP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对接人</w:t>
      </w: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：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李幸</w:t>
      </w:r>
      <w:r>
        <w:rPr>
          <w:rFonts w:ascii="仿宋" w:eastAsia="仿宋" w:hAnsi="仿宋" w:cs="CIDFont+F1"/>
          <w:kern w:val="0"/>
          <w:sz w:val="30"/>
          <w:szCs w:val="30"/>
        </w:rPr>
        <w:t xml:space="preserve">  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15221946219</w:t>
      </w:r>
    </w:p>
    <w:p w:rsidR="007C16F3" w:rsidRDefault="007C16F3" w:rsidP="007C16F3">
      <w:pPr>
        <w:spacing w:line="560" w:lineRule="exact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</w:p>
    <w:p w:rsidR="007C16F3" w:rsidRPr="00E121A4" w:rsidRDefault="007C16F3" w:rsidP="007C16F3">
      <w:pPr>
        <w:spacing w:line="560" w:lineRule="exact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  <w:t>4</w:t>
      </w:r>
      <w:r w:rsidRPr="00452480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 xml:space="preserve">. </w:t>
      </w:r>
      <w:r w:rsidRPr="007C16F3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纳米级有机硅生物制剂</w:t>
      </w:r>
    </w:p>
    <w:p w:rsid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项目简介：</w:t>
      </w:r>
    </w:p>
    <w:p w:rsid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生物活性硅制剂是一种具有显著生物活性的硅化合物生物制剂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，</w:t>
      </w:r>
      <w:r w:rsidR="00FA18BA">
        <w:rPr>
          <w:rFonts w:ascii="仿宋" w:eastAsia="仿宋" w:hAnsi="仿宋" w:cs="CIDFont+F1" w:hint="eastAsia"/>
          <w:kern w:val="0"/>
          <w:sz w:val="30"/>
          <w:szCs w:val="30"/>
        </w:rPr>
        <w:t>能很容易地透过生物膜进入细胞，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在进入线粒体的同时开始产生微脉冲，促使细胞再生和增多</w:t>
      </w:r>
      <w:r w:rsidR="00FA18BA">
        <w:rPr>
          <w:rFonts w:ascii="仿宋" w:eastAsia="仿宋" w:hAnsi="仿宋" w:cs="CIDFont+F1" w:hint="eastAsia"/>
          <w:kern w:val="0"/>
          <w:sz w:val="30"/>
          <w:szCs w:val="30"/>
        </w:rPr>
        <w:t>；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同时加快细胞核的分裂和再生，能够保存植物中2.5倍以上的水合物水含量，水合物水不会结晶、冻结，从而保持植物组织不受损害。</w:t>
      </w:r>
      <w:bookmarkStart w:id="0" w:name="_GoBack"/>
      <w:bookmarkEnd w:id="0"/>
    </w:p>
    <w:p w:rsid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  <w:t>技术创新点：</w:t>
      </w:r>
    </w:p>
    <w:p w:rsid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 w:rsidRPr="00763726">
        <w:rPr>
          <w:rFonts w:ascii="仿宋" w:eastAsia="仿宋" w:hAnsi="仿宋" w:cs="CIDFont+F1"/>
          <w:kern w:val="0"/>
          <w:sz w:val="30"/>
          <w:szCs w:val="30"/>
        </w:rPr>
        <w:t>1</w:t>
      </w:r>
      <w:r w:rsidRPr="00763726"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在植物方面研究细胞再生；生物活性硅制剂的成分之一能够保存植物中</w:t>
      </w:r>
      <w:r w:rsidRPr="007C16F3">
        <w:rPr>
          <w:rFonts w:ascii="仿宋" w:eastAsia="仿宋" w:hAnsi="仿宋" w:cs="CIDFont+F1"/>
          <w:kern w:val="0"/>
          <w:sz w:val="30"/>
          <w:szCs w:val="30"/>
        </w:rPr>
        <w:t>2.5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倍以上的水合物水含量，水合物水不会结晶、冻结，从而保持植物组织不受损害；</w:t>
      </w:r>
    </w:p>
    <w:p w:rsidR="007C16F3" w:rsidRP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</w:pPr>
      <w:r>
        <w:rPr>
          <w:rFonts w:ascii="仿宋" w:eastAsia="仿宋" w:hAnsi="仿宋" w:cs="CIDFont+F1"/>
          <w:kern w:val="0"/>
          <w:sz w:val="30"/>
          <w:szCs w:val="30"/>
        </w:rPr>
        <w:t>2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唯一一种可以四季使用的增效产品；</w:t>
      </w:r>
    </w:p>
    <w:p w:rsidR="007C16F3" w:rsidRDefault="007C16F3" w:rsidP="007C16F3">
      <w:pPr>
        <w:spacing w:line="560" w:lineRule="exact"/>
        <w:ind w:firstLineChars="150" w:firstLine="450"/>
        <w:rPr>
          <w:rFonts w:ascii="仿宋" w:eastAsia="仿宋" w:hAnsi="仿宋" w:cs="CIDFont+F1"/>
          <w:kern w:val="0"/>
          <w:sz w:val="30"/>
          <w:szCs w:val="30"/>
        </w:rPr>
      </w:pPr>
      <w:r>
        <w:rPr>
          <w:rFonts w:ascii="仿宋" w:eastAsia="仿宋" w:hAnsi="仿宋" w:cs="CIDFont+F1"/>
          <w:kern w:val="0"/>
          <w:sz w:val="30"/>
          <w:szCs w:val="30"/>
        </w:rPr>
        <w:t>3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）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广泛的适用性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、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良好的兼容性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、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绝对的安全环保</w:t>
      </w:r>
      <w:r>
        <w:rPr>
          <w:rFonts w:ascii="仿宋" w:eastAsia="仿宋" w:hAnsi="仿宋" w:cs="CIDFont+F1" w:hint="eastAsia"/>
          <w:kern w:val="0"/>
          <w:sz w:val="30"/>
          <w:szCs w:val="30"/>
        </w:rPr>
        <w:t>。</w:t>
      </w:r>
    </w:p>
    <w:p w:rsidR="007C16F3" w:rsidRP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CIDFont+F1"/>
          <w:kern w:val="0"/>
          <w:sz w:val="30"/>
          <w:szCs w:val="30"/>
        </w:rPr>
      </w:pPr>
      <w:r w:rsidRPr="00763726">
        <w:rPr>
          <w:rFonts w:ascii="仿宋" w:eastAsia="仿宋" w:hAnsi="仿宋" w:cs="宋体"/>
          <w:b/>
          <w:color w:val="000000"/>
          <w:spacing w:val="8"/>
          <w:kern w:val="0"/>
          <w:sz w:val="30"/>
          <w:szCs w:val="30"/>
        </w:rPr>
        <w:t>市场目标客户：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中国农业领域</w:t>
      </w:r>
    </w:p>
    <w:p w:rsidR="007C16F3" w:rsidRP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CIDFont+F1"/>
          <w:kern w:val="0"/>
          <w:sz w:val="30"/>
          <w:szCs w:val="30"/>
        </w:rPr>
      </w:pP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合作方式：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建设研发办公、实验和生产厂房</w:t>
      </w:r>
    </w:p>
    <w:p w:rsidR="007C16F3" w:rsidRPr="007C16F3" w:rsidRDefault="007C16F3" w:rsidP="007C16F3">
      <w:pPr>
        <w:spacing w:line="560" w:lineRule="exact"/>
        <w:ind w:firstLineChars="150" w:firstLine="476"/>
        <w:rPr>
          <w:rFonts w:ascii="仿宋" w:eastAsia="仿宋" w:hAnsi="仿宋" w:cs="CIDFont+F1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对接人</w:t>
      </w:r>
      <w:r w:rsidRPr="00763726">
        <w:rPr>
          <w:rFonts w:ascii="仿宋" w:eastAsia="仿宋" w:hAnsi="仿宋" w:cs="宋体" w:hint="eastAsia"/>
          <w:b/>
          <w:color w:val="000000"/>
          <w:spacing w:val="8"/>
          <w:kern w:val="0"/>
          <w:sz w:val="30"/>
          <w:szCs w:val="30"/>
        </w:rPr>
        <w:t>：</w:t>
      </w:r>
      <w:r w:rsidRPr="007C16F3">
        <w:rPr>
          <w:rFonts w:ascii="仿宋" w:eastAsia="仿宋" w:hAnsi="仿宋" w:cs="CIDFont+F1" w:hint="eastAsia"/>
          <w:kern w:val="0"/>
          <w:sz w:val="30"/>
          <w:szCs w:val="30"/>
        </w:rPr>
        <w:t>张佩风    13788907801</w:t>
      </w:r>
    </w:p>
    <w:p w:rsidR="00E121A4" w:rsidRPr="00E121A4" w:rsidRDefault="00E121A4" w:rsidP="00E121A4">
      <w:pPr>
        <w:spacing w:line="560" w:lineRule="exact"/>
        <w:rPr>
          <w:rFonts w:ascii="黑体" w:eastAsia="黑体" w:hAnsi="黑体" w:cs="CIDFont+F2" w:hint="eastAsia"/>
          <w:kern w:val="0"/>
          <w:sz w:val="28"/>
          <w:szCs w:val="28"/>
        </w:rPr>
      </w:pPr>
    </w:p>
    <w:sectPr w:rsidR="00E121A4" w:rsidRPr="00E12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D8" w:rsidRDefault="00DF42D8" w:rsidP="00763726">
      <w:r>
        <w:separator/>
      </w:r>
    </w:p>
  </w:endnote>
  <w:endnote w:type="continuationSeparator" w:id="0">
    <w:p w:rsidR="00DF42D8" w:rsidRDefault="00DF42D8" w:rsidP="007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IDFont+F1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IDFont+F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D8" w:rsidRDefault="00DF42D8" w:rsidP="00763726">
      <w:r>
        <w:separator/>
      </w:r>
    </w:p>
  </w:footnote>
  <w:footnote w:type="continuationSeparator" w:id="0">
    <w:p w:rsidR="00DF42D8" w:rsidRDefault="00DF42D8" w:rsidP="0076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4A73"/>
    <w:multiLevelType w:val="hybridMultilevel"/>
    <w:tmpl w:val="C4B27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BE5464"/>
    <w:multiLevelType w:val="hybridMultilevel"/>
    <w:tmpl w:val="F1E68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D426BC"/>
    <w:multiLevelType w:val="hybridMultilevel"/>
    <w:tmpl w:val="AEB835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4C1D39"/>
    <w:multiLevelType w:val="hybridMultilevel"/>
    <w:tmpl w:val="4642DE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1512BD"/>
    <w:multiLevelType w:val="hybridMultilevel"/>
    <w:tmpl w:val="C5BEA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D24EF5"/>
    <w:multiLevelType w:val="hybridMultilevel"/>
    <w:tmpl w:val="BD68F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562AF8"/>
    <w:multiLevelType w:val="hybridMultilevel"/>
    <w:tmpl w:val="CC94CE62"/>
    <w:lvl w:ilvl="0" w:tplc="040C0001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  <w:lvl w:ilvl="1" w:tplc="067C238C">
      <w:numFmt w:val="bullet"/>
      <w:lvlText w:val="·"/>
      <w:lvlJc w:val="left"/>
      <w:pPr>
        <w:ind w:left="930" w:hanging="510"/>
      </w:pPr>
      <w:rPr>
        <w:rFonts w:ascii="微软雅黑" w:eastAsia="微软雅黑" w:hAnsi="微软雅黑" w:cs="Arial Unicode MS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610F8D"/>
    <w:multiLevelType w:val="hybridMultilevel"/>
    <w:tmpl w:val="7EC853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55C032A"/>
    <w:multiLevelType w:val="hybridMultilevel"/>
    <w:tmpl w:val="0FFA5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8EC034D"/>
    <w:multiLevelType w:val="hybridMultilevel"/>
    <w:tmpl w:val="7F1CF1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A912C2"/>
    <w:multiLevelType w:val="hybridMultilevel"/>
    <w:tmpl w:val="8ADA60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423281D"/>
    <w:multiLevelType w:val="hybridMultilevel"/>
    <w:tmpl w:val="14AED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BD4582A"/>
    <w:multiLevelType w:val="hybridMultilevel"/>
    <w:tmpl w:val="F9C46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DC"/>
    <w:rsid w:val="00035D1A"/>
    <w:rsid w:val="0007360C"/>
    <w:rsid w:val="000F2762"/>
    <w:rsid w:val="00124C2A"/>
    <w:rsid w:val="001F2FF2"/>
    <w:rsid w:val="00240C17"/>
    <w:rsid w:val="002B609B"/>
    <w:rsid w:val="00324063"/>
    <w:rsid w:val="00327019"/>
    <w:rsid w:val="003948F2"/>
    <w:rsid w:val="003C24BA"/>
    <w:rsid w:val="00452480"/>
    <w:rsid w:val="00455A4D"/>
    <w:rsid w:val="00495F8E"/>
    <w:rsid w:val="004E5C3C"/>
    <w:rsid w:val="004E6CE1"/>
    <w:rsid w:val="00563E2B"/>
    <w:rsid w:val="005B6A8C"/>
    <w:rsid w:val="005F5458"/>
    <w:rsid w:val="00653F47"/>
    <w:rsid w:val="00662407"/>
    <w:rsid w:val="006A4B59"/>
    <w:rsid w:val="006C32B9"/>
    <w:rsid w:val="00763726"/>
    <w:rsid w:val="007C16F3"/>
    <w:rsid w:val="007F4646"/>
    <w:rsid w:val="008569CD"/>
    <w:rsid w:val="00887FAF"/>
    <w:rsid w:val="009022DD"/>
    <w:rsid w:val="00916DAF"/>
    <w:rsid w:val="00962533"/>
    <w:rsid w:val="00A01710"/>
    <w:rsid w:val="00A51653"/>
    <w:rsid w:val="00AC36A6"/>
    <w:rsid w:val="00BF155D"/>
    <w:rsid w:val="00CB5683"/>
    <w:rsid w:val="00D172EC"/>
    <w:rsid w:val="00D35170"/>
    <w:rsid w:val="00D6398F"/>
    <w:rsid w:val="00D87E2E"/>
    <w:rsid w:val="00DA02E0"/>
    <w:rsid w:val="00DF42D8"/>
    <w:rsid w:val="00E077F3"/>
    <w:rsid w:val="00E121A4"/>
    <w:rsid w:val="00E341DC"/>
    <w:rsid w:val="00EE24AA"/>
    <w:rsid w:val="00F2462F"/>
    <w:rsid w:val="00F5264D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1757C-4172-4C85-B390-32DDDD0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DC"/>
    <w:pPr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6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37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3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3726"/>
    <w:rPr>
      <w:sz w:val="18"/>
      <w:szCs w:val="18"/>
    </w:rPr>
  </w:style>
  <w:style w:type="character" w:styleId="a6">
    <w:name w:val="Hyperlink"/>
    <w:basedOn w:val="a0"/>
    <w:uiPriority w:val="99"/>
    <w:unhideWhenUsed/>
    <w:rsid w:val="00E12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169E-1891-43BB-B938-659D0351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5945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朱倍昀</dc:creator>
  <cp:keywords/>
  <dc:description/>
  <cp:lastModifiedBy>张思怡</cp:lastModifiedBy>
  <cp:revision>28</cp:revision>
  <dcterms:created xsi:type="dcterms:W3CDTF">2020-05-29T07:50:00Z</dcterms:created>
  <dcterms:modified xsi:type="dcterms:W3CDTF">2020-09-08T07:56:00Z</dcterms:modified>
</cp:coreProperties>
</file>